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0D" w:rsidRPr="00E85833" w:rsidRDefault="0060540D" w:rsidP="00C6367D">
      <w:pPr>
        <w:pStyle w:val="Nessunaspaziatura"/>
        <w:jc w:val="right"/>
        <w:rPr>
          <w:rFonts w:ascii="Century Gothic" w:hAnsi="Century Gothic" w:cs="Century Gothic"/>
          <w:sz w:val="16"/>
          <w:szCs w:val="16"/>
          <w:shd w:val="clear" w:color="auto" w:fill="FFFFFF"/>
        </w:rPr>
      </w:pPr>
    </w:p>
    <w:p w:rsidR="0060540D" w:rsidRPr="00524B7D" w:rsidRDefault="0060540D" w:rsidP="00267833">
      <w:pPr>
        <w:pStyle w:val="Nessunaspaziatura"/>
        <w:jc w:val="right"/>
        <w:rPr>
          <w:sz w:val="24"/>
          <w:szCs w:val="24"/>
          <w:shd w:val="clear" w:color="auto" w:fill="FFFFFF"/>
        </w:rPr>
      </w:pPr>
      <w:r w:rsidRPr="00524B7D">
        <w:rPr>
          <w:color w:val="000000"/>
          <w:sz w:val="24"/>
          <w:szCs w:val="24"/>
        </w:rPr>
        <w:t>sabato 15 novembre, al TaTÀ di Taranto</w:t>
      </w:r>
    </w:p>
    <w:p w:rsidR="0060540D" w:rsidRDefault="0060540D" w:rsidP="001D0929">
      <w:pPr>
        <w:pStyle w:val="Nessunaspaziatura"/>
        <w:jc w:val="right"/>
        <w:rPr>
          <w:b/>
          <w:bCs/>
          <w:sz w:val="24"/>
          <w:szCs w:val="24"/>
        </w:rPr>
      </w:pPr>
      <w:r w:rsidRPr="00524B7D">
        <w:rPr>
          <w:b/>
          <w:bCs/>
          <w:sz w:val="24"/>
          <w:szCs w:val="24"/>
        </w:rPr>
        <w:t>don Tonino Bello, un film e un racconto teatrale</w:t>
      </w:r>
    </w:p>
    <w:p w:rsidR="0060540D" w:rsidRPr="00DB657D" w:rsidRDefault="0060540D" w:rsidP="001D0929">
      <w:pPr>
        <w:pStyle w:val="Nessunaspaziatura"/>
        <w:jc w:val="right"/>
        <w:rPr>
          <w:b/>
          <w:bCs/>
          <w:color w:val="000000"/>
          <w:sz w:val="16"/>
          <w:szCs w:val="16"/>
        </w:rPr>
      </w:pPr>
    </w:p>
    <w:p w:rsidR="0060540D" w:rsidRPr="00E85833" w:rsidRDefault="006426F8" w:rsidP="00C142E6">
      <w:pPr>
        <w:pStyle w:val="Nessunaspaziatura"/>
        <w:jc w:val="both"/>
        <w:rPr>
          <w:sz w:val="24"/>
          <w:szCs w:val="24"/>
        </w:rPr>
      </w:pPr>
      <w:r>
        <w:rPr>
          <w:sz w:val="24"/>
          <w:szCs w:val="24"/>
        </w:rPr>
        <w:t>I</w:t>
      </w:r>
      <w:r w:rsidR="0060540D" w:rsidRPr="00E85833">
        <w:rPr>
          <w:sz w:val="24"/>
          <w:szCs w:val="24"/>
        </w:rPr>
        <w:t>l senso di un’esistenza</w:t>
      </w:r>
      <w:r w:rsidR="0060540D">
        <w:rPr>
          <w:sz w:val="24"/>
          <w:szCs w:val="24"/>
        </w:rPr>
        <w:t xml:space="preserve">. </w:t>
      </w:r>
      <w:r w:rsidR="0060540D" w:rsidRPr="00E85833">
        <w:rPr>
          <w:sz w:val="24"/>
          <w:szCs w:val="24"/>
        </w:rPr>
        <w:t>Sabato 15 novembre 2014, al TaTÀ di Taranto</w:t>
      </w:r>
      <w:r w:rsidR="0060540D">
        <w:rPr>
          <w:sz w:val="24"/>
          <w:szCs w:val="24"/>
        </w:rPr>
        <w:t>,</w:t>
      </w:r>
      <w:r w:rsidR="0060540D" w:rsidRPr="00E85833">
        <w:rPr>
          <w:sz w:val="24"/>
          <w:szCs w:val="24"/>
        </w:rPr>
        <w:t xml:space="preserve"> </w:t>
      </w:r>
      <w:r w:rsidR="0060540D">
        <w:rPr>
          <w:sz w:val="24"/>
          <w:szCs w:val="24"/>
        </w:rPr>
        <w:t xml:space="preserve">in via Deledda ai Tamburi, </w:t>
      </w:r>
      <w:r w:rsidR="0060540D" w:rsidRPr="00E85833">
        <w:rPr>
          <w:sz w:val="24"/>
          <w:szCs w:val="24"/>
        </w:rPr>
        <w:t xml:space="preserve">doppio appuntamento </w:t>
      </w:r>
      <w:r w:rsidR="0060540D">
        <w:rPr>
          <w:sz w:val="24"/>
          <w:szCs w:val="24"/>
        </w:rPr>
        <w:t>dedicato a don Tonino Bello</w:t>
      </w:r>
      <w:r w:rsidR="0060540D" w:rsidRPr="00E85833">
        <w:rPr>
          <w:sz w:val="24"/>
          <w:szCs w:val="24"/>
        </w:rPr>
        <w:t xml:space="preserve">: alle ore 20.30 (ad ingresso libero), il film di Edoardo </w:t>
      </w:r>
      <w:proofErr w:type="spellStart"/>
      <w:r w:rsidR="0060540D" w:rsidRPr="00E85833">
        <w:rPr>
          <w:sz w:val="24"/>
          <w:szCs w:val="24"/>
        </w:rPr>
        <w:t>Winspeare</w:t>
      </w:r>
      <w:proofErr w:type="spellEnd"/>
      <w:r w:rsidR="0060540D" w:rsidRPr="00E85833">
        <w:rPr>
          <w:sz w:val="24"/>
          <w:szCs w:val="24"/>
        </w:rPr>
        <w:t xml:space="preserve"> “L’anima attesa”, sceneggiatura Carlo Bruni e Edoardo </w:t>
      </w:r>
      <w:proofErr w:type="spellStart"/>
      <w:r w:rsidR="0060540D" w:rsidRPr="00E85833">
        <w:rPr>
          <w:sz w:val="24"/>
          <w:szCs w:val="24"/>
        </w:rPr>
        <w:t>Winspeare</w:t>
      </w:r>
      <w:proofErr w:type="spellEnd"/>
      <w:r w:rsidR="0060540D" w:rsidRPr="00E85833">
        <w:rPr>
          <w:sz w:val="24"/>
          <w:szCs w:val="24"/>
        </w:rPr>
        <w:t xml:space="preserve">, con Carlo Bruni, Nunzia Antonino, Federico Russo, Franco Ferrante, </w:t>
      </w:r>
      <w:r w:rsidR="0060540D">
        <w:rPr>
          <w:sz w:val="24"/>
          <w:szCs w:val="24"/>
        </w:rPr>
        <w:t>d</w:t>
      </w:r>
      <w:r w:rsidR="0060540D" w:rsidRPr="00E85833">
        <w:rPr>
          <w:sz w:val="24"/>
          <w:szCs w:val="24"/>
        </w:rPr>
        <w:t xml:space="preserve">on Donato </w:t>
      </w:r>
      <w:proofErr w:type="spellStart"/>
      <w:r w:rsidR="0060540D" w:rsidRPr="00E85833">
        <w:rPr>
          <w:sz w:val="24"/>
          <w:szCs w:val="24"/>
        </w:rPr>
        <w:t>Bleve</w:t>
      </w:r>
      <w:proofErr w:type="spellEnd"/>
      <w:r w:rsidR="0060540D" w:rsidRPr="00E85833">
        <w:rPr>
          <w:sz w:val="24"/>
          <w:szCs w:val="24"/>
        </w:rPr>
        <w:t xml:space="preserve">, </w:t>
      </w:r>
      <w:proofErr w:type="spellStart"/>
      <w:r w:rsidR="0060540D" w:rsidRPr="00E85833">
        <w:rPr>
          <w:sz w:val="24"/>
          <w:szCs w:val="24"/>
        </w:rPr>
        <w:t>Tommasina</w:t>
      </w:r>
      <w:proofErr w:type="spellEnd"/>
      <w:r w:rsidR="0060540D" w:rsidRPr="00E85833">
        <w:rPr>
          <w:sz w:val="24"/>
          <w:szCs w:val="24"/>
        </w:rPr>
        <w:t xml:space="preserve"> Cacciatore, produzione Pax </w:t>
      </w:r>
      <w:proofErr w:type="spellStart"/>
      <w:r w:rsidR="0060540D" w:rsidRPr="00E85833">
        <w:rPr>
          <w:sz w:val="24"/>
          <w:szCs w:val="24"/>
        </w:rPr>
        <w:t>Christi</w:t>
      </w:r>
      <w:proofErr w:type="spellEnd"/>
      <w:r w:rsidR="0060540D" w:rsidRPr="00E85833">
        <w:rPr>
          <w:sz w:val="24"/>
          <w:szCs w:val="24"/>
        </w:rPr>
        <w:t xml:space="preserve"> - Mosaico di Pace; alle ore 21.30 (</w:t>
      </w:r>
      <w:r w:rsidR="0060540D">
        <w:rPr>
          <w:sz w:val="24"/>
          <w:szCs w:val="24"/>
        </w:rPr>
        <w:t>biglietto</w:t>
      </w:r>
      <w:r w:rsidR="0060540D" w:rsidRPr="00E85833">
        <w:rPr>
          <w:sz w:val="24"/>
          <w:szCs w:val="24"/>
        </w:rPr>
        <w:t xml:space="preserve"> 10 euro), lo spettacolo “Croce e fisarmonica“ di Carlo Bruni ed Enrico Messina, regia Carlo Bruni, con Enrico Messina e Mirko </w:t>
      </w:r>
      <w:proofErr w:type="spellStart"/>
      <w:r w:rsidR="0060540D" w:rsidRPr="00E85833">
        <w:rPr>
          <w:sz w:val="24"/>
          <w:szCs w:val="24"/>
        </w:rPr>
        <w:t>Lodedo</w:t>
      </w:r>
      <w:proofErr w:type="spellEnd"/>
      <w:r w:rsidR="0060540D" w:rsidRPr="00E85833">
        <w:rPr>
          <w:sz w:val="24"/>
          <w:szCs w:val="24"/>
        </w:rPr>
        <w:t xml:space="preserve">, coproduzione </w:t>
      </w:r>
      <w:proofErr w:type="spellStart"/>
      <w:r w:rsidR="0060540D" w:rsidRPr="00E85833">
        <w:rPr>
          <w:sz w:val="24"/>
          <w:szCs w:val="24"/>
        </w:rPr>
        <w:t>Armamaxa</w:t>
      </w:r>
      <w:proofErr w:type="spellEnd"/>
      <w:r w:rsidR="0060540D" w:rsidRPr="00E85833">
        <w:rPr>
          <w:sz w:val="24"/>
          <w:szCs w:val="24"/>
        </w:rPr>
        <w:t xml:space="preserve"> teatro </w:t>
      </w:r>
      <w:r w:rsidR="0060540D">
        <w:rPr>
          <w:sz w:val="24"/>
          <w:szCs w:val="24"/>
        </w:rPr>
        <w:t>-</w:t>
      </w:r>
      <w:r w:rsidR="0060540D" w:rsidRPr="00E85833">
        <w:rPr>
          <w:sz w:val="24"/>
          <w:szCs w:val="24"/>
        </w:rPr>
        <w:t xml:space="preserve"> </w:t>
      </w:r>
      <w:proofErr w:type="spellStart"/>
      <w:r w:rsidR="0060540D" w:rsidRPr="00E85833">
        <w:rPr>
          <w:sz w:val="24"/>
          <w:szCs w:val="24"/>
        </w:rPr>
        <w:t>Diaghilev</w:t>
      </w:r>
      <w:proofErr w:type="spellEnd"/>
      <w:r w:rsidR="0060540D" w:rsidRPr="00E85833">
        <w:rPr>
          <w:sz w:val="24"/>
          <w:szCs w:val="24"/>
        </w:rPr>
        <w:t>. Info: 099.4725780.</w:t>
      </w:r>
    </w:p>
    <w:p w:rsidR="0060540D" w:rsidRPr="00E85833" w:rsidRDefault="0060540D" w:rsidP="00C142E6">
      <w:pPr>
        <w:pStyle w:val="Nessunaspaziatura"/>
        <w:jc w:val="both"/>
        <w:rPr>
          <w:sz w:val="16"/>
          <w:szCs w:val="16"/>
        </w:rPr>
      </w:pPr>
    </w:p>
    <w:p w:rsidR="0060540D" w:rsidRPr="00E85833" w:rsidRDefault="0060540D" w:rsidP="00C142E6">
      <w:pPr>
        <w:pStyle w:val="Nessunaspaziatura"/>
        <w:jc w:val="both"/>
        <w:rPr>
          <w:sz w:val="24"/>
          <w:szCs w:val="24"/>
        </w:rPr>
      </w:pPr>
      <w:r w:rsidRPr="00E85833">
        <w:rPr>
          <w:sz w:val="24"/>
          <w:szCs w:val="24"/>
        </w:rPr>
        <w:t xml:space="preserve">Voluto da Pax </w:t>
      </w:r>
      <w:proofErr w:type="spellStart"/>
      <w:r w:rsidRPr="00E85833">
        <w:rPr>
          <w:sz w:val="24"/>
          <w:szCs w:val="24"/>
        </w:rPr>
        <w:t>Christi</w:t>
      </w:r>
      <w:proofErr w:type="spellEnd"/>
      <w:r w:rsidRPr="00E85833">
        <w:rPr>
          <w:sz w:val="24"/>
          <w:szCs w:val="24"/>
        </w:rPr>
        <w:t xml:space="preserve">, il Movimento Cattolico Internazionale per la Pace di cui don Tonino Bello è stato presidente dal 1985 al 1993, e da Mosaico di Pace, la rivista fondata dal religioso pugliese, il film “L’anima attesa” (40’) non è un lavoro a carattere biografico, ma un’opportunità per divulgare, attraverso passaggi metaforici, il pensiero di don Tonino su due temi di stringente attualità: l’economia e la politica. </w:t>
      </w:r>
      <w:proofErr w:type="spellStart"/>
      <w:r w:rsidRPr="00E85833">
        <w:rPr>
          <w:sz w:val="24"/>
          <w:szCs w:val="24"/>
        </w:rPr>
        <w:t>Winspeare</w:t>
      </w:r>
      <w:proofErr w:type="spellEnd"/>
      <w:r w:rsidRPr="00E85833">
        <w:rPr>
          <w:sz w:val="24"/>
          <w:szCs w:val="24"/>
        </w:rPr>
        <w:t xml:space="preserve"> ha scelto di descrivere gli aspetti più legati all’impegno del vescovo di Molfetta in Pax </w:t>
      </w:r>
      <w:proofErr w:type="spellStart"/>
      <w:r w:rsidRPr="00E85833">
        <w:rPr>
          <w:sz w:val="24"/>
          <w:szCs w:val="24"/>
        </w:rPr>
        <w:t>Christi</w:t>
      </w:r>
      <w:proofErr w:type="spellEnd"/>
      <w:r w:rsidRPr="00E85833">
        <w:rPr>
          <w:sz w:val="24"/>
          <w:szCs w:val="24"/>
        </w:rPr>
        <w:t>, ma anche l’impegno di un uomo di fede nella vita di ogni giorno, di una figura che, nonostante l’eccezionalità del processo di beatificazione, è sempre stato un uomo tra gli uomini.</w:t>
      </w:r>
    </w:p>
    <w:p w:rsidR="0060540D" w:rsidRPr="00E85833" w:rsidRDefault="0060540D" w:rsidP="00C142E6">
      <w:pPr>
        <w:pStyle w:val="Nessunaspaziatura"/>
        <w:jc w:val="both"/>
        <w:rPr>
          <w:sz w:val="24"/>
          <w:szCs w:val="24"/>
        </w:rPr>
      </w:pPr>
      <w:r w:rsidRPr="00E85833">
        <w:rPr>
          <w:sz w:val="24"/>
          <w:szCs w:val="24"/>
        </w:rPr>
        <w:t xml:space="preserve">Carlo è un uomo d’affari che non crede più in niente. La crisi economica, innescata da prodotti finanziari drogati da un’ingorda attività speculativa, lo ha colpito in pieno, sia nel portafoglio sia nell’anima, che però lui non sa di possedere. Decide così di prendersi una pausa e di raggiungere per un fine settimana sua sorella nel Salento, ad </w:t>
      </w:r>
      <w:proofErr w:type="spellStart"/>
      <w:r w:rsidRPr="00E85833">
        <w:rPr>
          <w:sz w:val="24"/>
          <w:szCs w:val="24"/>
        </w:rPr>
        <w:t>Alessano</w:t>
      </w:r>
      <w:proofErr w:type="spellEnd"/>
      <w:r w:rsidRPr="00E85833">
        <w:rPr>
          <w:sz w:val="24"/>
          <w:szCs w:val="24"/>
        </w:rPr>
        <w:t xml:space="preserve">, dov’è sepolto don Tonino Bello. Proprio durante questo viaggio, fisico e spirituale, grazie ad una serie di segni eccezionali, sperimenterà concretamente il reale messaggio del vescovo di Molfetta e per questo motivo avverrà in lui un cambiamento radicale. </w:t>
      </w:r>
    </w:p>
    <w:p w:rsidR="0060540D" w:rsidRPr="00E85833" w:rsidRDefault="0060540D" w:rsidP="00C142E6">
      <w:pPr>
        <w:pStyle w:val="Nessunaspaziatura"/>
        <w:jc w:val="both"/>
        <w:rPr>
          <w:sz w:val="16"/>
          <w:szCs w:val="16"/>
        </w:rPr>
      </w:pPr>
    </w:p>
    <w:p w:rsidR="0060540D" w:rsidRPr="00E85833" w:rsidRDefault="0060540D" w:rsidP="00C142E6">
      <w:pPr>
        <w:pStyle w:val="Nessunaspaziatura"/>
        <w:jc w:val="both"/>
        <w:rPr>
          <w:b/>
          <w:bCs/>
          <w:sz w:val="24"/>
          <w:szCs w:val="24"/>
        </w:rPr>
      </w:pPr>
      <w:r w:rsidRPr="00E85833">
        <w:rPr>
          <w:sz w:val="24"/>
          <w:szCs w:val="24"/>
        </w:rPr>
        <w:t xml:space="preserve">Nato nel 1935 ad </w:t>
      </w:r>
      <w:proofErr w:type="spellStart"/>
      <w:r w:rsidRPr="00E85833">
        <w:rPr>
          <w:sz w:val="24"/>
          <w:szCs w:val="24"/>
        </w:rPr>
        <w:t>Alessano</w:t>
      </w:r>
      <w:proofErr w:type="spellEnd"/>
      <w:r w:rsidRPr="00E85833">
        <w:rPr>
          <w:sz w:val="24"/>
          <w:szCs w:val="24"/>
        </w:rPr>
        <w:t>, don Tonino Bello è morto a 58 anni nell’aprile ’93 a Molfetta, in episcopio. Nella sua casa natale, fra ricordi, regali, testimonianze d’affetto, c’è il disegno di una bambina delle elementari che lo ritrae, in piedi, su di una fragile e variopinta barchetta a vela, braccia larghe e mani che tengono rispettivamente una croce ed una fisarmonica.</w:t>
      </w:r>
      <w:r w:rsidRPr="00E85833">
        <w:rPr>
          <w:b/>
          <w:bCs/>
          <w:sz w:val="24"/>
          <w:szCs w:val="24"/>
        </w:rPr>
        <w:t xml:space="preserve"> </w:t>
      </w:r>
      <w:r w:rsidRPr="00E85833">
        <w:rPr>
          <w:sz w:val="24"/>
          <w:szCs w:val="24"/>
        </w:rPr>
        <w:t>Don Tonino ha esercitato il suo mandato coniugando uno straordinario rigore evangelico con un anticonformismo capace di spiazzare i più arditi rivoluzionari</w:t>
      </w:r>
      <w:r w:rsidRPr="00E85833">
        <w:rPr>
          <w:b/>
          <w:bCs/>
          <w:sz w:val="24"/>
          <w:szCs w:val="24"/>
        </w:rPr>
        <w:t xml:space="preserve"> </w:t>
      </w:r>
      <w:r w:rsidRPr="00E85833">
        <w:rPr>
          <w:sz w:val="24"/>
          <w:szCs w:val="24"/>
        </w:rPr>
        <w:t>e associando ad una fede profonda una laicità che a molti, ancor oggi sembrerebbe paradossale per un prete.</w:t>
      </w:r>
    </w:p>
    <w:p w:rsidR="0060540D" w:rsidRDefault="0060540D" w:rsidP="00E85833">
      <w:pPr>
        <w:pStyle w:val="Nessunaspaziatura"/>
        <w:jc w:val="both"/>
        <w:rPr>
          <w:sz w:val="24"/>
          <w:szCs w:val="24"/>
        </w:rPr>
      </w:pPr>
      <w:r w:rsidRPr="00E85833">
        <w:rPr>
          <w:sz w:val="24"/>
          <w:szCs w:val="24"/>
        </w:rPr>
        <w:t xml:space="preserve">“Croce e fisarmonica“ (60’), </w:t>
      </w:r>
      <w:r>
        <w:rPr>
          <w:sz w:val="24"/>
          <w:szCs w:val="24"/>
        </w:rPr>
        <w:t xml:space="preserve">spettacolo </w:t>
      </w:r>
      <w:r w:rsidRPr="00E85833">
        <w:rPr>
          <w:sz w:val="24"/>
          <w:szCs w:val="24"/>
        </w:rPr>
        <w:t>vincitore dell’edizione 2013 “I Teatri del Sacro”, non tenta una sintesi del suo ricchissimo patrimonio, non costruisce un reliquario. Piuttosto vuole ricavare l’impronta di un passaggio perché, per quanto profonda, non rischi di essere cancellata dal folklore o allontanata da una meritata santificazione. E’</w:t>
      </w:r>
      <w:r w:rsidRPr="00E85833">
        <w:rPr>
          <w:b/>
          <w:bCs/>
          <w:sz w:val="24"/>
          <w:szCs w:val="24"/>
        </w:rPr>
        <w:t xml:space="preserve"> </w:t>
      </w:r>
      <w:r w:rsidRPr="00E85833">
        <w:rPr>
          <w:sz w:val="24"/>
          <w:szCs w:val="24"/>
        </w:rPr>
        <w:t xml:space="preserve">il racconto di un mito. Il sud, la fede, l’impegno sociale, riformatore, pacifista, sono coordinate di una rotta che vengono percorse con la cadenza di una ballata perché questa storia ci resti dentro come una canzone. </w:t>
      </w:r>
    </w:p>
    <w:p w:rsidR="0060540D" w:rsidRPr="00DB657D" w:rsidRDefault="0060540D" w:rsidP="00E85833">
      <w:pPr>
        <w:pStyle w:val="Nessunaspaziatura"/>
        <w:jc w:val="both"/>
        <w:rPr>
          <w:sz w:val="16"/>
          <w:szCs w:val="16"/>
        </w:rPr>
      </w:pPr>
    </w:p>
    <w:p w:rsidR="0060540D" w:rsidRDefault="0060540D" w:rsidP="00E85833">
      <w:pPr>
        <w:autoSpaceDE w:val="0"/>
        <w:autoSpaceDN w:val="0"/>
        <w:adjustRightInd w:val="0"/>
        <w:rPr>
          <w:rFonts w:ascii="Calibri" w:hAnsi="Calibri" w:cs="Calibri"/>
          <w:b w:val="0"/>
          <w:bCs w:val="0"/>
          <w:lang w:eastAsia="en-US"/>
        </w:rPr>
      </w:pPr>
      <w:r w:rsidRPr="00307F79">
        <w:rPr>
          <w:rFonts w:ascii="Calibri" w:hAnsi="Calibri" w:cs="Calibri"/>
          <w:b w:val="0"/>
          <w:bCs w:val="0"/>
          <w:lang w:eastAsia="en-US"/>
        </w:rPr>
        <w:t>Con l'occasione porgiamo cordiali saluti.</w:t>
      </w:r>
      <w:r>
        <w:rPr>
          <w:rFonts w:ascii="Calibri" w:hAnsi="Calibri" w:cs="Calibri"/>
          <w:b w:val="0"/>
          <w:bCs w:val="0"/>
          <w:lang w:eastAsia="en-US"/>
        </w:rPr>
        <w:t xml:space="preserve">      </w:t>
      </w:r>
    </w:p>
    <w:p w:rsidR="0060540D" w:rsidRDefault="0060540D" w:rsidP="00E85833">
      <w:pPr>
        <w:autoSpaceDE w:val="0"/>
        <w:autoSpaceDN w:val="0"/>
        <w:adjustRightInd w:val="0"/>
        <w:rPr>
          <w:rFonts w:ascii="Calibri" w:hAnsi="Calibri" w:cs="Calibri"/>
          <w:b w:val="0"/>
          <w:bCs w:val="0"/>
          <w:lang w:eastAsia="en-US"/>
        </w:rPr>
      </w:pPr>
      <w:r w:rsidRPr="00524B7D">
        <w:rPr>
          <w:rFonts w:ascii="Calibri" w:hAnsi="Calibri" w:cs="Calibri"/>
          <w:b w:val="0"/>
          <w:bCs w:val="0"/>
          <w:lang w:eastAsia="en-US"/>
        </w:rPr>
        <w:t>Taranto, 13 novembre 2014</w:t>
      </w:r>
    </w:p>
    <w:p w:rsidR="0060540D" w:rsidRDefault="0060540D" w:rsidP="00E85833">
      <w:pPr>
        <w:autoSpaceDE w:val="0"/>
        <w:autoSpaceDN w:val="0"/>
        <w:adjustRightInd w:val="0"/>
        <w:rPr>
          <w:rFonts w:ascii="Calibri" w:hAnsi="Calibri" w:cs="Calibri"/>
          <w:b w:val="0"/>
          <w:bCs w:val="0"/>
          <w:lang w:eastAsia="en-US"/>
        </w:rPr>
      </w:pPr>
    </w:p>
    <w:p w:rsidR="0060540D" w:rsidRPr="00767C75" w:rsidRDefault="0060540D" w:rsidP="00E85833">
      <w:pPr>
        <w:pStyle w:val="Nessunaspaziatura"/>
        <w:tabs>
          <w:tab w:val="left" w:pos="9498"/>
        </w:tabs>
        <w:ind w:left="567"/>
        <w:jc w:val="right"/>
        <w:rPr>
          <w:sz w:val="24"/>
          <w:szCs w:val="24"/>
        </w:rPr>
      </w:pPr>
      <w:r w:rsidRPr="00767C75">
        <w:rPr>
          <w:sz w:val="24"/>
          <w:szCs w:val="24"/>
        </w:rPr>
        <w:t>la stagione 201</w:t>
      </w:r>
      <w:r>
        <w:rPr>
          <w:sz w:val="24"/>
          <w:szCs w:val="24"/>
        </w:rPr>
        <w:t>4</w:t>
      </w:r>
      <w:r w:rsidRPr="00767C75">
        <w:rPr>
          <w:sz w:val="24"/>
          <w:szCs w:val="24"/>
        </w:rPr>
        <w:t>_1</w:t>
      </w:r>
      <w:r>
        <w:rPr>
          <w:sz w:val="24"/>
          <w:szCs w:val="24"/>
        </w:rPr>
        <w:t>5</w:t>
      </w:r>
      <w:r w:rsidRPr="00767C75">
        <w:rPr>
          <w:sz w:val="24"/>
          <w:szCs w:val="24"/>
        </w:rPr>
        <w:t xml:space="preserve"> al TaTÀ </w:t>
      </w:r>
    </w:p>
    <w:p w:rsidR="0060540D" w:rsidRPr="00767C75" w:rsidRDefault="0060540D" w:rsidP="00E85833">
      <w:pPr>
        <w:pStyle w:val="Nessunaspaziatura"/>
        <w:rPr>
          <w:sz w:val="24"/>
          <w:szCs w:val="24"/>
        </w:rPr>
      </w:pPr>
    </w:p>
    <w:p w:rsidR="0060540D" w:rsidRPr="00767C75" w:rsidRDefault="0060540D" w:rsidP="00E85833">
      <w:pPr>
        <w:pStyle w:val="Nessunaspaziatura"/>
        <w:rPr>
          <w:b/>
          <w:bCs/>
          <w:sz w:val="24"/>
          <w:szCs w:val="24"/>
        </w:rPr>
      </w:pPr>
      <w:r w:rsidRPr="00767C75">
        <w:rPr>
          <w:b/>
          <w:bCs/>
          <w:sz w:val="24"/>
          <w:szCs w:val="24"/>
        </w:rPr>
        <w:t>l</w:t>
      </w:r>
      <w:r>
        <w:rPr>
          <w:b/>
          <w:bCs/>
          <w:sz w:val="24"/>
          <w:szCs w:val="24"/>
        </w:rPr>
        <w:t>e</w:t>
      </w:r>
      <w:r w:rsidRPr="00767C75">
        <w:rPr>
          <w:b/>
          <w:bCs/>
          <w:sz w:val="24"/>
          <w:szCs w:val="24"/>
        </w:rPr>
        <w:t xml:space="preserve"> locandin</w:t>
      </w:r>
      <w:r>
        <w:rPr>
          <w:b/>
          <w:bCs/>
          <w:sz w:val="24"/>
          <w:szCs w:val="24"/>
        </w:rPr>
        <w:t>e</w:t>
      </w:r>
      <w:r w:rsidRPr="00767C75">
        <w:rPr>
          <w:b/>
          <w:bCs/>
          <w:sz w:val="24"/>
          <w:szCs w:val="24"/>
        </w:rPr>
        <w:t xml:space="preserve"> de</w:t>
      </w:r>
      <w:r>
        <w:rPr>
          <w:b/>
          <w:bCs/>
          <w:sz w:val="24"/>
          <w:szCs w:val="24"/>
        </w:rPr>
        <w:t>gli spettacoli</w:t>
      </w:r>
    </w:p>
    <w:p w:rsidR="0060540D" w:rsidRPr="00767C75" w:rsidRDefault="0060540D" w:rsidP="00E85833">
      <w:pPr>
        <w:pStyle w:val="Nessunaspaziatura"/>
        <w:rPr>
          <w:sz w:val="24"/>
          <w:szCs w:val="24"/>
        </w:rPr>
      </w:pPr>
    </w:p>
    <w:p w:rsidR="0060540D" w:rsidRPr="00E85833" w:rsidRDefault="0060540D" w:rsidP="00E85833">
      <w:pPr>
        <w:pStyle w:val="Nessunaspaziatura"/>
        <w:rPr>
          <w:sz w:val="24"/>
          <w:szCs w:val="24"/>
        </w:rPr>
      </w:pPr>
      <w:r w:rsidRPr="00E85833">
        <w:rPr>
          <w:sz w:val="24"/>
          <w:szCs w:val="24"/>
        </w:rPr>
        <w:t>Taranto | TaTÀ, via Deledda ai Tamburi</w:t>
      </w:r>
    </w:p>
    <w:p w:rsidR="0060540D" w:rsidRPr="00E85833" w:rsidRDefault="0060540D" w:rsidP="00E85833">
      <w:pPr>
        <w:pStyle w:val="Nessunaspaziatura"/>
        <w:rPr>
          <w:sz w:val="24"/>
          <w:szCs w:val="24"/>
        </w:rPr>
      </w:pPr>
      <w:r>
        <w:rPr>
          <w:sz w:val="24"/>
          <w:szCs w:val="24"/>
        </w:rPr>
        <w:t xml:space="preserve">sabato </w:t>
      </w:r>
      <w:r w:rsidRPr="00E85833">
        <w:rPr>
          <w:sz w:val="24"/>
          <w:szCs w:val="24"/>
        </w:rPr>
        <w:t>1</w:t>
      </w:r>
      <w:r>
        <w:rPr>
          <w:sz w:val="24"/>
          <w:szCs w:val="24"/>
        </w:rPr>
        <w:t>5</w:t>
      </w:r>
      <w:r w:rsidRPr="00E85833">
        <w:rPr>
          <w:sz w:val="24"/>
          <w:szCs w:val="24"/>
        </w:rPr>
        <w:t xml:space="preserve"> novembre 2014</w:t>
      </w:r>
    </w:p>
    <w:p w:rsidR="0060540D" w:rsidRPr="00E85833" w:rsidRDefault="0060540D" w:rsidP="00E85833">
      <w:pPr>
        <w:pStyle w:val="Nessunaspaziatura"/>
        <w:rPr>
          <w:sz w:val="24"/>
          <w:szCs w:val="24"/>
        </w:rPr>
      </w:pPr>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 xml:space="preserve">produzione Pax </w:t>
      </w:r>
      <w:proofErr w:type="spellStart"/>
      <w:r w:rsidRPr="00E85833">
        <w:rPr>
          <w:rFonts w:ascii="Calibri" w:hAnsi="Calibri" w:cs="Calibri"/>
          <w:b w:val="0"/>
          <w:bCs w:val="0"/>
        </w:rPr>
        <w:t>Christi</w:t>
      </w:r>
      <w:proofErr w:type="spellEnd"/>
      <w:r w:rsidRPr="00E85833">
        <w:rPr>
          <w:rFonts w:ascii="Calibri" w:hAnsi="Calibri" w:cs="Calibri"/>
          <w:b w:val="0"/>
          <w:bCs w:val="0"/>
        </w:rPr>
        <w:t xml:space="preserve"> </w:t>
      </w:r>
      <w:r>
        <w:rPr>
          <w:rFonts w:ascii="Calibri" w:hAnsi="Calibri" w:cs="Calibri"/>
          <w:b w:val="0"/>
          <w:bCs w:val="0"/>
        </w:rPr>
        <w:t>-</w:t>
      </w:r>
      <w:r w:rsidRPr="00E85833">
        <w:rPr>
          <w:rFonts w:ascii="Calibri" w:hAnsi="Calibri" w:cs="Calibri"/>
          <w:b w:val="0"/>
          <w:bCs w:val="0"/>
        </w:rPr>
        <w:t xml:space="preserve"> Mosaico di Pace</w:t>
      </w:r>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e di tutti i sostenitori della campagna “Adotta un fotogramma”</w:t>
      </w:r>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color w:val="C00000"/>
        </w:rPr>
        <w:t>L’ANIMA ATTESA (40’)</w:t>
      </w:r>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un film dedicato a don Tonino Bello</w:t>
      </w:r>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 xml:space="preserve">diretto da Edoardo </w:t>
      </w:r>
      <w:proofErr w:type="spellStart"/>
      <w:r w:rsidRPr="00E85833">
        <w:rPr>
          <w:rFonts w:ascii="Calibri" w:hAnsi="Calibri" w:cs="Calibri"/>
          <w:b w:val="0"/>
          <w:bCs w:val="0"/>
        </w:rPr>
        <w:t>Winspeare</w:t>
      </w:r>
      <w:proofErr w:type="spellEnd"/>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 xml:space="preserve">da un’idea di Carlo Bruni e Edoardo </w:t>
      </w:r>
      <w:proofErr w:type="spellStart"/>
      <w:r w:rsidRPr="00E85833">
        <w:rPr>
          <w:rFonts w:ascii="Calibri" w:hAnsi="Calibri" w:cs="Calibri"/>
          <w:b w:val="0"/>
          <w:bCs w:val="0"/>
        </w:rPr>
        <w:t>Winspeare</w:t>
      </w:r>
      <w:proofErr w:type="spellEnd"/>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 xml:space="preserve">con Carlo Bruni, Nunzia Antonino, Amerigo Russo, Franco Ferrante, don Donato </w:t>
      </w:r>
      <w:proofErr w:type="spellStart"/>
      <w:r w:rsidRPr="00E85833">
        <w:rPr>
          <w:rFonts w:ascii="Calibri" w:hAnsi="Calibri" w:cs="Calibri"/>
          <w:b w:val="0"/>
          <w:bCs w:val="0"/>
        </w:rPr>
        <w:t>Bleve</w:t>
      </w:r>
      <w:proofErr w:type="spellEnd"/>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 xml:space="preserve">musiche Mirko </w:t>
      </w:r>
      <w:proofErr w:type="spellStart"/>
      <w:r w:rsidRPr="00E85833">
        <w:rPr>
          <w:rFonts w:ascii="Calibri" w:hAnsi="Calibri" w:cs="Calibri"/>
          <w:b w:val="0"/>
          <w:bCs w:val="0"/>
        </w:rPr>
        <w:t>Lodedo</w:t>
      </w:r>
      <w:proofErr w:type="spellEnd"/>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montaggio Andrea Facchini</w:t>
      </w:r>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 xml:space="preserve">fotografia Davide </w:t>
      </w:r>
      <w:proofErr w:type="spellStart"/>
      <w:r w:rsidRPr="00E85833">
        <w:rPr>
          <w:rFonts w:ascii="Calibri" w:hAnsi="Calibri" w:cs="Calibri"/>
          <w:b w:val="0"/>
          <w:bCs w:val="0"/>
        </w:rPr>
        <w:t>Micocci</w:t>
      </w:r>
      <w:proofErr w:type="spellEnd"/>
    </w:p>
    <w:p w:rsidR="0060540D" w:rsidRPr="00E85833" w:rsidRDefault="0060540D" w:rsidP="00E85833">
      <w:pPr>
        <w:widowControl w:val="0"/>
        <w:autoSpaceDE w:val="0"/>
        <w:autoSpaceDN w:val="0"/>
        <w:adjustRightInd w:val="0"/>
        <w:rPr>
          <w:rFonts w:ascii="Calibri" w:hAnsi="Calibri" w:cs="Calibri"/>
          <w:b w:val="0"/>
          <w:bCs w:val="0"/>
        </w:rPr>
      </w:pPr>
      <w:r w:rsidRPr="00E85833">
        <w:rPr>
          <w:rFonts w:ascii="Calibri" w:hAnsi="Calibri" w:cs="Calibri"/>
          <w:b w:val="0"/>
          <w:bCs w:val="0"/>
        </w:rPr>
        <w:t xml:space="preserve">scenografia Alessandra </w:t>
      </w:r>
      <w:proofErr w:type="spellStart"/>
      <w:r w:rsidRPr="00E85833">
        <w:rPr>
          <w:rFonts w:ascii="Calibri" w:hAnsi="Calibri" w:cs="Calibri"/>
          <w:b w:val="0"/>
          <w:bCs w:val="0"/>
        </w:rPr>
        <w:t>Polimeno</w:t>
      </w:r>
      <w:proofErr w:type="spellEnd"/>
    </w:p>
    <w:p w:rsidR="0060540D" w:rsidRPr="00E85833" w:rsidRDefault="0060540D" w:rsidP="00E85833">
      <w:pPr>
        <w:pStyle w:val="Nessunaspaziatura"/>
        <w:rPr>
          <w:sz w:val="28"/>
          <w:szCs w:val="28"/>
        </w:rPr>
      </w:pPr>
    </w:p>
    <w:p w:rsidR="0060540D" w:rsidRPr="00E85833" w:rsidRDefault="0060540D" w:rsidP="00E85833">
      <w:pPr>
        <w:rPr>
          <w:rFonts w:ascii="Calibri" w:hAnsi="Calibri" w:cs="Calibri"/>
          <w:b w:val="0"/>
          <w:bCs w:val="0"/>
        </w:rPr>
      </w:pPr>
      <w:proofErr w:type="spellStart"/>
      <w:r w:rsidRPr="00E85833">
        <w:rPr>
          <w:rFonts w:ascii="Calibri" w:hAnsi="Calibri" w:cs="Calibri"/>
          <w:b w:val="0"/>
          <w:bCs w:val="0"/>
        </w:rPr>
        <w:t>Armamaxa</w:t>
      </w:r>
      <w:proofErr w:type="spellEnd"/>
      <w:r w:rsidRPr="00E85833">
        <w:rPr>
          <w:rFonts w:ascii="Calibri" w:hAnsi="Calibri" w:cs="Calibri"/>
          <w:b w:val="0"/>
          <w:bCs w:val="0"/>
        </w:rPr>
        <w:t xml:space="preserve"> teatro - </w:t>
      </w:r>
      <w:proofErr w:type="spellStart"/>
      <w:r w:rsidRPr="00E85833">
        <w:rPr>
          <w:rFonts w:ascii="Calibri" w:hAnsi="Calibri" w:cs="Calibri"/>
          <w:b w:val="0"/>
          <w:bCs w:val="0"/>
        </w:rPr>
        <w:t>Diaghilev</w:t>
      </w:r>
      <w:proofErr w:type="spellEnd"/>
    </w:p>
    <w:p w:rsidR="0060540D" w:rsidRPr="00E85833" w:rsidRDefault="0060540D" w:rsidP="00E85833">
      <w:pPr>
        <w:rPr>
          <w:rFonts w:ascii="Calibri" w:hAnsi="Calibri" w:cs="Calibri"/>
          <w:color w:val="C00000"/>
        </w:rPr>
      </w:pPr>
      <w:r w:rsidRPr="00E85833">
        <w:rPr>
          <w:rFonts w:ascii="Calibri" w:hAnsi="Calibri" w:cs="Calibri"/>
          <w:color w:val="C00000"/>
        </w:rPr>
        <w:t>CROCE E FISARMONICA (60’)</w:t>
      </w:r>
    </w:p>
    <w:p w:rsidR="0060540D" w:rsidRPr="00E85833" w:rsidRDefault="0060540D" w:rsidP="00E85833">
      <w:pPr>
        <w:rPr>
          <w:rFonts w:ascii="Calibri" w:hAnsi="Calibri" w:cs="Calibri"/>
          <w:i/>
          <w:iCs/>
          <w:caps/>
          <w:color w:val="C00000"/>
        </w:rPr>
      </w:pPr>
      <w:r w:rsidRPr="00E85833">
        <w:rPr>
          <w:rStyle w:val="Enfasicorsivo"/>
          <w:rFonts w:ascii="Calibri" w:hAnsi="Calibri" w:cs="Calibri"/>
          <w:i w:val="0"/>
          <w:iCs w:val="0"/>
          <w:color w:val="C00000"/>
          <w:shd w:val="clear" w:color="auto" w:fill="FFFFFF"/>
        </w:rPr>
        <w:t>se passi da casa mia, fermati</w:t>
      </w:r>
    </w:p>
    <w:p w:rsidR="0060540D" w:rsidRDefault="0060540D" w:rsidP="00E85833">
      <w:pPr>
        <w:rPr>
          <w:rFonts w:ascii="Calibri" w:hAnsi="Calibri" w:cs="Calibri"/>
          <w:b w:val="0"/>
          <w:bCs w:val="0"/>
        </w:rPr>
      </w:pPr>
      <w:r w:rsidRPr="00E85833">
        <w:rPr>
          <w:rFonts w:ascii="Calibri" w:hAnsi="Calibri" w:cs="Calibri"/>
          <w:b w:val="0"/>
          <w:bCs w:val="0"/>
        </w:rPr>
        <w:t xml:space="preserve">racconto teatrale dedicato a don Tonino Bello </w:t>
      </w:r>
    </w:p>
    <w:p w:rsidR="0060540D" w:rsidRPr="00E85833" w:rsidRDefault="0060540D" w:rsidP="00E85833">
      <w:pPr>
        <w:rPr>
          <w:rFonts w:ascii="Calibri" w:hAnsi="Calibri" w:cs="Calibri"/>
          <w:b w:val="0"/>
          <w:bCs w:val="0"/>
        </w:rPr>
      </w:pPr>
      <w:r>
        <w:rPr>
          <w:rFonts w:ascii="Calibri" w:hAnsi="Calibri" w:cs="Calibri"/>
          <w:b w:val="0"/>
          <w:bCs w:val="0"/>
        </w:rPr>
        <w:t>testo</w:t>
      </w:r>
      <w:r w:rsidRPr="00E85833">
        <w:rPr>
          <w:rFonts w:ascii="Calibri" w:hAnsi="Calibri" w:cs="Calibri"/>
          <w:b w:val="0"/>
          <w:bCs w:val="0"/>
        </w:rPr>
        <w:t xml:space="preserve"> Carlo Bruni ed Enrico Messina</w:t>
      </w:r>
    </w:p>
    <w:p w:rsidR="0060540D" w:rsidRPr="00E85833" w:rsidRDefault="0060540D" w:rsidP="00E85833">
      <w:pPr>
        <w:rPr>
          <w:rFonts w:ascii="Calibri" w:hAnsi="Calibri" w:cs="Calibri"/>
          <w:b w:val="0"/>
          <w:bCs w:val="0"/>
        </w:rPr>
      </w:pPr>
      <w:r w:rsidRPr="00E85833">
        <w:rPr>
          <w:rFonts w:ascii="Calibri" w:hAnsi="Calibri" w:cs="Calibri"/>
          <w:b w:val="0"/>
          <w:bCs w:val="0"/>
        </w:rPr>
        <w:t xml:space="preserve">regia Carlo Bruni </w:t>
      </w:r>
    </w:p>
    <w:p w:rsidR="0060540D" w:rsidRPr="00E85833" w:rsidRDefault="0060540D" w:rsidP="00E85833">
      <w:pPr>
        <w:rPr>
          <w:rFonts w:ascii="Calibri" w:hAnsi="Calibri" w:cs="Calibri"/>
          <w:b w:val="0"/>
          <w:bCs w:val="0"/>
        </w:rPr>
      </w:pPr>
      <w:r w:rsidRPr="00E85833">
        <w:rPr>
          <w:rFonts w:ascii="Calibri" w:hAnsi="Calibri" w:cs="Calibri"/>
          <w:b w:val="0"/>
          <w:bCs w:val="0"/>
        </w:rPr>
        <w:t xml:space="preserve">con Enrico Messina e Mirko </w:t>
      </w:r>
      <w:proofErr w:type="spellStart"/>
      <w:r w:rsidRPr="00E85833">
        <w:rPr>
          <w:rFonts w:ascii="Calibri" w:hAnsi="Calibri" w:cs="Calibri"/>
          <w:b w:val="0"/>
          <w:bCs w:val="0"/>
        </w:rPr>
        <w:t>Lodedo</w:t>
      </w:r>
      <w:proofErr w:type="spellEnd"/>
    </w:p>
    <w:p w:rsidR="0060540D" w:rsidRPr="00E85833" w:rsidRDefault="0060540D" w:rsidP="00E85833">
      <w:pPr>
        <w:rPr>
          <w:rFonts w:ascii="Calibri" w:hAnsi="Calibri" w:cs="Calibri"/>
          <w:b w:val="0"/>
          <w:bCs w:val="0"/>
        </w:rPr>
      </w:pPr>
      <w:r w:rsidRPr="00E85833">
        <w:rPr>
          <w:rFonts w:ascii="Calibri" w:hAnsi="Calibri" w:cs="Calibri"/>
          <w:b w:val="0"/>
          <w:bCs w:val="0"/>
        </w:rPr>
        <w:t xml:space="preserve"> musiche dal vivo Mirko </w:t>
      </w:r>
      <w:proofErr w:type="spellStart"/>
      <w:r w:rsidRPr="00E85833">
        <w:rPr>
          <w:rFonts w:ascii="Calibri" w:hAnsi="Calibri" w:cs="Calibri"/>
          <w:b w:val="0"/>
          <w:bCs w:val="0"/>
        </w:rPr>
        <w:t>Lodedo</w:t>
      </w:r>
      <w:proofErr w:type="spellEnd"/>
    </w:p>
    <w:p w:rsidR="0060540D" w:rsidRPr="00E85833" w:rsidRDefault="0060540D" w:rsidP="00E85833">
      <w:pPr>
        <w:rPr>
          <w:rFonts w:ascii="Calibri" w:hAnsi="Calibri" w:cs="Calibri"/>
          <w:b w:val="0"/>
          <w:bCs w:val="0"/>
        </w:rPr>
      </w:pPr>
      <w:r w:rsidRPr="00E85833">
        <w:rPr>
          <w:rFonts w:ascii="Calibri" w:hAnsi="Calibri" w:cs="Calibri"/>
          <w:b w:val="0"/>
          <w:bCs w:val="0"/>
        </w:rPr>
        <w:t xml:space="preserve">in collaborazione con Pax </w:t>
      </w:r>
      <w:proofErr w:type="spellStart"/>
      <w:r w:rsidRPr="00E85833">
        <w:rPr>
          <w:rFonts w:ascii="Calibri" w:hAnsi="Calibri" w:cs="Calibri"/>
          <w:b w:val="0"/>
          <w:bCs w:val="0"/>
        </w:rPr>
        <w:t>Christi</w:t>
      </w:r>
      <w:proofErr w:type="spellEnd"/>
      <w:r w:rsidRPr="00E85833">
        <w:rPr>
          <w:rFonts w:ascii="Calibri" w:hAnsi="Calibri" w:cs="Calibri"/>
          <w:b w:val="0"/>
          <w:bCs w:val="0"/>
        </w:rPr>
        <w:t>, Linea d’Onda, Banca Etica</w:t>
      </w:r>
    </w:p>
    <w:p w:rsidR="0060540D" w:rsidRPr="00E85833" w:rsidRDefault="0060540D" w:rsidP="00E85833">
      <w:pPr>
        <w:rPr>
          <w:rFonts w:ascii="Calibri" w:hAnsi="Calibri" w:cs="Calibri"/>
          <w:b w:val="0"/>
          <w:bCs w:val="0"/>
        </w:rPr>
      </w:pPr>
      <w:r w:rsidRPr="00E85833">
        <w:rPr>
          <w:rFonts w:ascii="Calibri" w:hAnsi="Calibri" w:cs="Calibri"/>
          <w:b w:val="0"/>
          <w:bCs w:val="0"/>
        </w:rPr>
        <w:t>spettacolo vincitore I Teatri del Sacro 2013</w:t>
      </w:r>
    </w:p>
    <w:p w:rsidR="0060540D" w:rsidRDefault="0060540D" w:rsidP="00E85833">
      <w:pPr>
        <w:pStyle w:val="Nessunaspaziatura"/>
        <w:jc w:val="right"/>
        <w:rPr>
          <w:rFonts w:ascii="Century Gothic" w:hAnsi="Century Gothic" w:cs="Century Gothic"/>
          <w:sz w:val="24"/>
          <w:szCs w:val="24"/>
        </w:rPr>
      </w:pPr>
    </w:p>
    <w:p w:rsidR="0060540D" w:rsidRPr="00767C75" w:rsidRDefault="0060540D" w:rsidP="00E85833">
      <w:pPr>
        <w:pStyle w:val="Nessunaspaziatura"/>
        <w:jc w:val="right"/>
        <w:rPr>
          <w:rFonts w:ascii="Century Gothic" w:hAnsi="Century Gothic" w:cs="Century Gothic"/>
          <w:sz w:val="24"/>
          <w:szCs w:val="24"/>
        </w:rPr>
      </w:pPr>
    </w:p>
    <w:p w:rsidR="0060540D" w:rsidRDefault="0060540D" w:rsidP="00E85833">
      <w:pPr>
        <w:autoSpaceDE w:val="0"/>
        <w:autoSpaceDN w:val="0"/>
        <w:adjustRightInd w:val="0"/>
        <w:jc w:val="both"/>
        <w:rPr>
          <w:rFonts w:ascii="Calibri" w:hAnsi="Calibri" w:cs="Times New Roman"/>
          <w:b w:val="0"/>
          <w:bCs w:val="0"/>
          <w:color w:val="000000"/>
          <w:shd w:val="clear" w:color="auto" w:fill="FFFFFF"/>
        </w:rPr>
      </w:pPr>
      <w:r w:rsidRPr="00F602B5">
        <w:rPr>
          <w:rFonts w:ascii="Arial" w:hAnsi="Arial" w:cs="Times New Roman"/>
          <w:b w:val="0"/>
          <w:bCs w:val="0"/>
          <w:color w:val="C00000"/>
          <w:shd w:val="clear" w:color="auto" w:fill="FFFFFF"/>
        </w:rPr>
        <w:t>●</w:t>
      </w:r>
      <w:r w:rsidRPr="00F602B5">
        <w:rPr>
          <w:rFonts w:ascii="Calibri" w:hAnsi="Calibri" w:cs="Times New Roman"/>
          <w:b w:val="0"/>
          <w:bCs w:val="0"/>
          <w:color w:val="C00000"/>
          <w:shd w:val="clear" w:color="auto" w:fill="FFFFFF"/>
        </w:rPr>
        <w:t xml:space="preserve"> </w:t>
      </w:r>
      <w:r w:rsidRPr="00767C75">
        <w:rPr>
          <w:rFonts w:ascii="Calibri" w:hAnsi="Calibri" w:cs="Times New Roman"/>
          <w:b w:val="0"/>
          <w:bCs w:val="0"/>
          <w:color w:val="000000"/>
          <w:shd w:val="clear" w:color="auto" w:fill="FFFFFF"/>
        </w:rPr>
        <w:t>Durante la programmazione serale, “il TaTÀ si fa tata”: un innovativo servizio (gratuito) che offre ai genitori la possibilità di assistere agli spettacoli della rassegna “l’autunno dei teatri”, affidando (dalle ore 20 sino al termine dell’evento) i propri figli alle animatrici dello Junior TaTÀ, che li accompagneranno in attività educative e ludiche in una sala adiacente al teatro di via Deledda. Il servizio (</w:t>
      </w:r>
      <w:proofErr w:type="spellStart"/>
      <w:r w:rsidRPr="00767C75">
        <w:rPr>
          <w:rFonts w:ascii="Calibri" w:hAnsi="Calibri" w:cs="Times New Roman"/>
          <w:b w:val="0"/>
          <w:bCs w:val="0"/>
          <w:color w:val="000000"/>
          <w:shd w:val="clear" w:color="auto" w:fill="FFFFFF"/>
        </w:rPr>
        <w:t>max</w:t>
      </w:r>
      <w:proofErr w:type="spellEnd"/>
      <w:r w:rsidRPr="00767C75">
        <w:rPr>
          <w:rFonts w:ascii="Calibri" w:hAnsi="Calibri" w:cs="Times New Roman"/>
          <w:b w:val="0"/>
          <w:bCs w:val="0"/>
          <w:color w:val="000000"/>
          <w:shd w:val="clear" w:color="auto" w:fill="FFFFFF"/>
        </w:rPr>
        <w:t xml:space="preserve"> 15 bambini dai 5 ai 13 anni) necessita di prenotazione almeno un giorno prima dello spettacolo.</w:t>
      </w:r>
    </w:p>
    <w:p w:rsidR="0060540D" w:rsidRPr="00DB657D" w:rsidRDefault="0060540D" w:rsidP="00E85833">
      <w:pPr>
        <w:autoSpaceDE w:val="0"/>
        <w:autoSpaceDN w:val="0"/>
        <w:adjustRightInd w:val="0"/>
        <w:jc w:val="both"/>
        <w:rPr>
          <w:rFonts w:ascii="Calibri" w:hAnsi="Calibri" w:cs="Times New Roman"/>
          <w:b w:val="0"/>
          <w:bCs w:val="0"/>
          <w:color w:val="000000"/>
          <w:sz w:val="28"/>
          <w:szCs w:val="28"/>
          <w:shd w:val="clear" w:color="auto" w:fill="FFFFFF"/>
        </w:rPr>
      </w:pPr>
    </w:p>
    <w:p w:rsidR="0060540D" w:rsidRPr="00DB657D" w:rsidRDefault="0060540D" w:rsidP="00E85833">
      <w:pPr>
        <w:autoSpaceDE w:val="0"/>
        <w:autoSpaceDN w:val="0"/>
        <w:adjustRightInd w:val="0"/>
        <w:jc w:val="both"/>
        <w:rPr>
          <w:rFonts w:ascii="Calibri" w:hAnsi="Calibri" w:cs="Times New Roman"/>
          <w:b w:val="0"/>
          <w:bCs w:val="0"/>
          <w:color w:val="000000"/>
          <w:sz w:val="28"/>
          <w:szCs w:val="28"/>
          <w:shd w:val="clear" w:color="auto" w:fill="FFFFFF"/>
        </w:rPr>
      </w:pPr>
    </w:p>
    <w:p w:rsidR="0060540D" w:rsidRPr="00767C75" w:rsidRDefault="0060540D" w:rsidP="00DB657D">
      <w:pPr>
        <w:pStyle w:val="Nessunaspaziatura"/>
        <w:ind w:right="-1"/>
        <w:jc w:val="center"/>
        <w:rPr>
          <w:rFonts w:ascii="Verdana" w:hAnsi="Verdana" w:cs="Verdana"/>
          <w:color w:val="000000"/>
          <w:sz w:val="24"/>
          <w:szCs w:val="24"/>
        </w:rPr>
      </w:pPr>
      <w:r>
        <w:rPr>
          <w:b/>
          <w:bCs/>
        </w:rPr>
        <w:t>i</w:t>
      </w:r>
      <w:r w:rsidRPr="00767C75">
        <w:rPr>
          <w:b/>
          <w:bCs/>
        </w:rPr>
        <w:t xml:space="preserve"> giornalisti possono scaricare direttamente comunicati e foto dall’Area Stampa del sito</w:t>
      </w:r>
    </w:p>
    <w:sectPr w:rsidR="0060540D" w:rsidRPr="00767C75" w:rsidSect="00140D0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C0" w:rsidRDefault="00491AC0" w:rsidP="009164D6">
      <w:pPr>
        <w:rPr>
          <w:rFonts w:cs="Times New Roman"/>
        </w:rPr>
      </w:pPr>
      <w:r>
        <w:rPr>
          <w:rFonts w:cs="Times New Roman"/>
        </w:rPr>
        <w:separator/>
      </w:r>
    </w:p>
  </w:endnote>
  <w:endnote w:type="continuationSeparator" w:id="0">
    <w:p w:rsidR="00491AC0" w:rsidRDefault="00491AC0" w:rsidP="009164D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Gothic Std Light">
    <w:altName w:val="Franklin Gothic Medium Cond"/>
    <w:panose1 w:val="020B0606020203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0D" w:rsidRDefault="007A3124" w:rsidP="009164D6">
    <w:pPr>
      <w:pStyle w:val="Pidipagina"/>
      <w:jc w:val="center"/>
    </w:pPr>
    <w:r>
      <w:rPr>
        <w:noProof/>
        <w:lang w:eastAsia="it-IT"/>
      </w:rPr>
      <w:drawing>
        <wp:inline distT="0" distB="0" distL="0" distR="0">
          <wp:extent cx="6047105" cy="83693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047105" cy="8369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C0" w:rsidRDefault="00491AC0" w:rsidP="009164D6">
      <w:pPr>
        <w:rPr>
          <w:rFonts w:cs="Times New Roman"/>
        </w:rPr>
      </w:pPr>
      <w:r>
        <w:rPr>
          <w:rFonts w:cs="Times New Roman"/>
        </w:rPr>
        <w:separator/>
      </w:r>
    </w:p>
  </w:footnote>
  <w:footnote w:type="continuationSeparator" w:id="0">
    <w:p w:rsidR="00491AC0" w:rsidRDefault="00491AC0" w:rsidP="009164D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0D" w:rsidRDefault="007A3124" w:rsidP="009164D6">
    <w:pPr>
      <w:pStyle w:val="Intestazione"/>
      <w:jc w:val="center"/>
    </w:pPr>
    <w:r>
      <w:rPr>
        <w:noProof/>
        <w:lang w:eastAsia="it-IT"/>
      </w:rPr>
      <w:drawing>
        <wp:inline distT="0" distB="0" distL="0" distR="0">
          <wp:extent cx="6047105" cy="98361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47105" cy="983615"/>
                  </a:xfrm>
                  <a:prstGeom prst="rect">
                    <a:avLst/>
                  </a:prstGeom>
                  <a:noFill/>
                  <a:ln w="9525">
                    <a:noFill/>
                    <a:miter lim="800000"/>
                    <a:headEnd/>
                    <a:tailEnd/>
                  </a:ln>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50F4CA"/>
    <w:lvl w:ilvl="0">
      <w:start w:val="1"/>
      <w:numFmt w:val="decimal"/>
      <w:lvlText w:val="%1."/>
      <w:lvlJc w:val="left"/>
      <w:pPr>
        <w:tabs>
          <w:tab w:val="num" w:pos="1492"/>
        </w:tabs>
        <w:ind w:left="1492" w:hanging="360"/>
      </w:pPr>
    </w:lvl>
  </w:abstractNum>
  <w:abstractNum w:abstractNumId="1">
    <w:nsid w:val="FFFFFF7D"/>
    <w:multiLevelType w:val="singleLevel"/>
    <w:tmpl w:val="3D82181E"/>
    <w:lvl w:ilvl="0">
      <w:start w:val="1"/>
      <w:numFmt w:val="decimal"/>
      <w:lvlText w:val="%1."/>
      <w:lvlJc w:val="left"/>
      <w:pPr>
        <w:tabs>
          <w:tab w:val="num" w:pos="1209"/>
        </w:tabs>
        <w:ind w:left="1209" w:hanging="360"/>
      </w:pPr>
    </w:lvl>
  </w:abstractNum>
  <w:abstractNum w:abstractNumId="2">
    <w:nsid w:val="FFFFFF7E"/>
    <w:multiLevelType w:val="singleLevel"/>
    <w:tmpl w:val="34F60F56"/>
    <w:lvl w:ilvl="0">
      <w:start w:val="1"/>
      <w:numFmt w:val="decimal"/>
      <w:lvlText w:val="%1."/>
      <w:lvlJc w:val="left"/>
      <w:pPr>
        <w:tabs>
          <w:tab w:val="num" w:pos="926"/>
        </w:tabs>
        <w:ind w:left="926" w:hanging="360"/>
      </w:pPr>
    </w:lvl>
  </w:abstractNum>
  <w:abstractNum w:abstractNumId="3">
    <w:nsid w:val="FFFFFF7F"/>
    <w:multiLevelType w:val="singleLevel"/>
    <w:tmpl w:val="58FACD64"/>
    <w:lvl w:ilvl="0">
      <w:start w:val="1"/>
      <w:numFmt w:val="decimal"/>
      <w:lvlText w:val="%1."/>
      <w:lvlJc w:val="left"/>
      <w:pPr>
        <w:tabs>
          <w:tab w:val="num" w:pos="643"/>
        </w:tabs>
        <w:ind w:left="643" w:hanging="360"/>
      </w:pPr>
    </w:lvl>
  </w:abstractNum>
  <w:abstractNum w:abstractNumId="4">
    <w:nsid w:val="FFFFFF80"/>
    <w:multiLevelType w:val="singleLevel"/>
    <w:tmpl w:val="F724ABB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06A8A7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2A8F04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EBC9EA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19C6540"/>
    <w:lvl w:ilvl="0">
      <w:start w:val="1"/>
      <w:numFmt w:val="decimal"/>
      <w:lvlText w:val="%1."/>
      <w:lvlJc w:val="left"/>
      <w:pPr>
        <w:tabs>
          <w:tab w:val="num" w:pos="360"/>
        </w:tabs>
        <w:ind w:left="360" w:hanging="360"/>
      </w:pPr>
    </w:lvl>
  </w:abstractNum>
  <w:abstractNum w:abstractNumId="9">
    <w:nsid w:val="FFFFFF89"/>
    <w:multiLevelType w:val="singleLevel"/>
    <w:tmpl w:val="0E9AA550"/>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9164D6"/>
    <w:rsid w:val="000002E2"/>
    <w:rsid w:val="00011195"/>
    <w:rsid w:val="00042776"/>
    <w:rsid w:val="00070936"/>
    <w:rsid w:val="000716C0"/>
    <w:rsid w:val="00087D99"/>
    <w:rsid w:val="000975CA"/>
    <w:rsid w:val="000C317A"/>
    <w:rsid w:val="000C4F87"/>
    <w:rsid w:val="000E4B85"/>
    <w:rsid w:val="000F1F0C"/>
    <w:rsid w:val="000F459E"/>
    <w:rsid w:val="00100E86"/>
    <w:rsid w:val="00103367"/>
    <w:rsid w:val="00123F55"/>
    <w:rsid w:val="00137B14"/>
    <w:rsid w:val="00140D09"/>
    <w:rsid w:val="00143195"/>
    <w:rsid w:val="0014443F"/>
    <w:rsid w:val="00165589"/>
    <w:rsid w:val="0017194F"/>
    <w:rsid w:val="00172929"/>
    <w:rsid w:val="0017660B"/>
    <w:rsid w:val="00177876"/>
    <w:rsid w:val="001837DA"/>
    <w:rsid w:val="001C2578"/>
    <w:rsid w:val="001D0929"/>
    <w:rsid w:val="001D5E61"/>
    <w:rsid w:val="001E1395"/>
    <w:rsid w:val="0022191E"/>
    <w:rsid w:val="00236865"/>
    <w:rsid w:val="00256405"/>
    <w:rsid w:val="0026449A"/>
    <w:rsid w:val="00267833"/>
    <w:rsid w:val="002B0C1E"/>
    <w:rsid w:val="002B6FED"/>
    <w:rsid w:val="002D5139"/>
    <w:rsid w:val="002D628D"/>
    <w:rsid w:val="002E15DE"/>
    <w:rsid w:val="00307F79"/>
    <w:rsid w:val="003257A3"/>
    <w:rsid w:val="00326296"/>
    <w:rsid w:val="003420D3"/>
    <w:rsid w:val="0035001D"/>
    <w:rsid w:val="0036304D"/>
    <w:rsid w:val="00372762"/>
    <w:rsid w:val="00374214"/>
    <w:rsid w:val="00377D9D"/>
    <w:rsid w:val="00382486"/>
    <w:rsid w:val="003A17A2"/>
    <w:rsid w:val="003A7C71"/>
    <w:rsid w:val="003B5D0B"/>
    <w:rsid w:val="003D2404"/>
    <w:rsid w:val="003E1CEE"/>
    <w:rsid w:val="003E2320"/>
    <w:rsid w:val="003F09B3"/>
    <w:rsid w:val="003F74D9"/>
    <w:rsid w:val="00427C8D"/>
    <w:rsid w:val="00430242"/>
    <w:rsid w:val="004374C4"/>
    <w:rsid w:val="00452ED3"/>
    <w:rsid w:val="004662F8"/>
    <w:rsid w:val="0048006A"/>
    <w:rsid w:val="00480289"/>
    <w:rsid w:val="00490DDC"/>
    <w:rsid w:val="00491AC0"/>
    <w:rsid w:val="0049286F"/>
    <w:rsid w:val="00494318"/>
    <w:rsid w:val="00495531"/>
    <w:rsid w:val="004A75B1"/>
    <w:rsid w:val="004B48E4"/>
    <w:rsid w:val="004C1C6C"/>
    <w:rsid w:val="004C4D9A"/>
    <w:rsid w:val="004D0075"/>
    <w:rsid w:val="004D687C"/>
    <w:rsid w:val="004E5BA7"/>
    <w:rsid w:val="004F23A1"/>
    <w:rsid w:val="004F4703"/>
    <w:rsid w:val="004F4BC8"/>
    <w:rsid w:val="00500523"/>
    <w:rsid w:val="00517ADC"/>
    <w:rsid w:val="00524B7D"/>
    <w:rsid w:val="00560B31"/>
    <w:rsid w:val="005619ED"/>
    <w:rsid w:val="00584E9C"/>
    <w:rsid w:val="00592452"/>
    <w:rsid w:val="005965BB"/>
    <w:rsid w:val="005B161C"/>
    <w:rsid w:val="005B1761"/>
    <w:rsid w:val="005B5958"/>
    <w:rsid w:val="005B7CA6"/>
    <w:rsid w:val="005C2744"/>
    <w:rsid w:val="005C2B2D"/>
    <w:rsid w:val="005D1728"/>
    <w:rsid w:val="005D55DB"/>
    <w:rsid w:val="005F4ADF"/>
    <w:rsid w:val="0060540D"/>
    <w:rsid w:val="0060721F"/>
    <w:rsid w:val="00616C97"/>
    <w:rsid w:val="0063062F"/>
    <w:rsid w:val="0063109E"/>
    <w:rsid w:val="00641BD6"/>
    <w:rsid w:val="006426F8"/>
    <w:rsid w:val="00680BDE"/>
    <w:rsid w:val="0069465B"/>
    <w:rsid w:val="006A4901"/>
    <w:rsid w:val="006A580A"/>
    <w:rsid w:val="006B0936"/>
    <w:rsid w:val="006B33D8"/>
    <w:rsid w:val="006C0A00"/>
    <w:rsid w:val="006C1763"/>
    <w:rsid w:val="006F0181"/>
    <w:rsid w:val="00704E58"/>
    <w:rsid w:val="00716A6A"/>
    <w:rsid w:val="0075458B"/>
    <w:rsid w:val="00755218"/>
    <w:rsid w:val="00763AFC"/>
    <w:rsid w:val="0076602E"/>
    <w:rsid w:val="00767C75"/>
    <w:rsid w:val="00770098"/>
    <w:rsid w:val="00774A40"/>
    <w:rsid w:val="00777F8A"/>
    <w:rsid w:val="00780532"/>
    <w:rsid w:val="00790831"/>
    <w:rsid w:val="00790BD9"/>
    <w:rsid w:val="00791546"/>
    <w:rsid w:val="007A3124"/>
    <w:rsid w:val="007A53E9"/>
    <w:rsid w:val="007C3151"/>
    <w:rsid w:val="007C7067"/>
    <w:rsid w:val="007D1724"/>
    <w:rsid w:val="007F77C9"/>
    <w:rsid w:val="008275BC"/>
    <w:rsid w:val="00846C0C"/>
    <w:rsid w:val="008728E8"/>
    <w:rsid w:val="00876A52"/>
    <w:rsid w:val="00876F34"/>
    <w:rsid w:val="00880F96"/>
    <w:rsid w:val="0088276A"/>
    <w:rsid w:val="008925E6"/>
    <w:rsid w:val="008A4BB2"/>
    <w:rsid w:val="008C14A0"/>
    <w:rsid w:val="008D72B9"/>
    <w:rsid w:val="00906466"/>
    <w:rsid w:val="009079CE"/>
    <w:rsid w:val="009164D6"/>
    <w:rsid w:val="00927387"/>
    <w:rsid w:val="00930361"/>
    <w:rsid w:val="00942ED5"/>
    <w:rsid w:val="00956CF4"/>
    <w:rsid w:val="00967816"/>
    <w:rsid w:val="009752FB"/>
    <w:rsid w:val="00990B20"/>
    <w:rsid w:val="00990C86"/>
    <w:rsid w:val="009A069E"/>
    <w:rsid w:val="009A445E"/>
    <w:rsid w:val="009A68FE"/>
    <w:rsid w:val="009B230D"/>
    <w:rsid w:val="009C32C9"/>
    <w:rsid w:val="009D4C6B"/>
    <w:rsid w:val="009E62C9"/>
    <w:rsid w:val="009F0871"/>
    <w:rsid w:val="009F2A20"/>
    <w:rsid w:val="009F6505"/>
    <w:rsid w:val="00A04664"/>
    <w:rsid w:val="00A11A01"/>
    <w:rsid w:val="00A12723"/>
    <w:rsid w:val="00A1651A"/>
    <w:rsid w:val="00A2753C"/>
    <w:rsid w:val="00A45CF2"/>
    <w:rsid w:val="00A802C9"/>
    <w:rsid w:val="00A95B6A"/>
    <w:rsid w:val="00AA020C"/>
    <w:rsid w:val="00AA0D59"/>
    <w:rsid w:val="00AA5AF5"/>
    <w:rsid w:val="00AB155E"/>
    <w:rsid w:val="00AB6160"/>
    <w:rsid w:val="00AC6458"/>
    <w:rsid w:val="00AF047A"/>
    <w:rsid w:val="00B0426B"/>
    <w:rsid w:val="00B13718"/>
    <w:rsid w:val="00B14644"/>
    <w:rsid w:val="00B26E05"/>
    <w:rsid w:val="00B31835"/>
    <w:rsid w:val="00B57A48"/>
    <w:rsid w:val="00B73395"/>
    <w:rsid w:val="00B92D98"/>
    <w:rsid w:val="00B946D3"/>
    <w:rsid w:val="00B96F0C"/>
    <w:rsid w:val="00BA4D8D"/>
    <w:rsid w:val="00BB4969"/>
    <w:rsid w:val="00BB5533"/>
    <w:rsid w:val="00BC6A0F"/>
    <w:rsid w:val="00BC7282"/>
    <w:rsid w:val="00BC7F80"/>
    <w:rsid w:val="00BD779A"/>
    <w:rsid w:val="00C059B4"/>
    <w:rsid w:val="00C07E80"/>
    <w:rsid w:val="00C142E6"/>
    <w:rsid w:val="00C1570B"/>
    <w:rsid w:val="00C17E40"/>
    <w:rsid w:val="00C226B3"/>
    <w:rsid w:val="00C341D5"/>
    <w:rsid w:val="00C40496"/>
    <w:rsid w:val="00C40E1E"/>
    <w:rsid w:val="00C51E9D"/>
    <w:rsid w:val="00C560D8"/>
    <w:rsid w:val="00C6367D"/>
    <w:rsid w:val="00C63719"/>
    <w:rsid w:val="00C6737F"/>
    <w:rsid w:val="00C72805"/>
    <w:rsid w:val="00C755C0"/>
    <w:rsid w:val="00C75931"/>
    <w:rsid w:val="00C85A72"/>
    <w:rsid w:val="00C87A80"/>
    <w:rsid w:val="00CB1A66"/>
    <w:rsid w:val="00CB6343"/>
    <w:rsid w:val="00CC04DE"/>
    <w:rsid w:val="00CC2535"/>
    <w:rsid w:val="00CE653F"/>
    <w:rsid w:val="00CF367C"/>
    <w:rsid w:val="00D101BE"/>
    <w:rsid w:val="00D12158"/>
    <w:rsid w:val="00D254C4"/>
    <w:rsid w:val="00D30633"/>
    <w:rsid w:val="00D47E0B"/>
    <w:rsid w:val="00D500B3"/>
    <w:rsid w:val="00D51A86"/>
    <w:rsid w:val="00D76D67"/>
    <w:rsid w:val="00D82799"/>
    <w:rsid w:val="00D911CE"/>
    <w:rsid w:val="00D93971"/>
    <w:rsid w:val="00DA085E"/>
    <w:rsid w:val="00DA2B9E"/>
    <w:rsid w:val="00DA6C9E"/>
    <w:rsid w:val="00DB657D"/>
    <w:rsid w:val="00DC51C8"/>
    <w:rsid w:val="00DD236E"/>
    <w:rsid w:val="00DE038B"/>
    <w:rsid w:val="00DF142B"/>
    <w:rsid w:val="00E15A06"/>
    <w:rsid w:val="00E168B5"/>
    <w:rsid w:val="00E202EE"/>
    <w:rsid w:val="00E2721A"/>
    <w:rsid w:val="00E437AB"/>
    <w:rsid w:val="00E4539F"/>
    <w:rsid w:val="00E47346"/>
    <w:rsid w:val="00E513DB"/>
    <w:rsid w:val="00E536A0"/>
    <w:rsid w:val="00E54E1E"/>
    <w:rsid w:val="00E71736"/>
    <w:rsid w:val="00E76686"/>
    <w:rsid w:val="00E82B3C"/>
    <w:rsid w:val="00E84949"/>
    <w:rsid w:val="00E85833"/>
    <w:rsid w:val="00E85848"/>
    <w:rsid w:val="00EB0CD6"/>
    <w:rsid w:val="00EB194E"/>
    <w:rsid w:val="00EC1043"/>
    <w:rsid w:val="00EC6D4F"/>
    <w:rsid w:val="00EE1992"/>
    <w:rsid w:val="00EF13AC"/>
    <w:rsid w:val="00EF4C9B"/>
    <w:rsid w:val="00F035A5"/>
    <w:rsid w:val="00F064A7"/>
    <w:rsid w:val="00F11B92"/>
    <w:rsid w:val="00F273FF"/>
    <w:rsid w:val="00F3202B"/>
    <w:rsid w:val="00F602B5"/>
    <w:rsid w:val="00F76275"/>
    <w:rsid w:val="00F8044A"/>
    <w:rsid w:val="00F910F0"/>
    <w:rsid w:val="00F917F0"/>
    <w:rsid w:val="00FA627D"/>
    <w:rsid w:val="00FB3950"/>
    <w:rsid w:val="00FC3D60"/>
    <w:rsid w:val="00FD4E63"/>
    <w:rsid w:val="00FD5314"/>
    <w:rsid w:val="00FE7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4C6B"/>
    <w:rPr>
      <w:rFonts w:ascii="Bell Gothic Std Light" w:eastAsia="Times New Roman" w:hAnsi="Bell Gothic Std Light" w:cs="Bell Gothic Std Light"/>
      <w:b/>
      <w:bCs/>
      <w:sz w:val="24"/>
      <w:szCs w:val="24"/>
    </w:rPr>
  </w:style>
  <w:style w:type="paragraph" w:styleId="Titolo2">
    <w:name w:val="heading 2"/>
    <w:basedOn w:val="Normale"/>
    <w:link w:val="Titolo2Carattere"/>
    <w:uiPriority w:val="99"/>
    <w:qFormat/>
    <w:rsid w:val="00D254C4"/>
    <w:pPr>
      <w:spacing w:before="100" w:beforeAutospacing="1" w:after="100" w:afterAutospacing="1"/>
      <w:outlineLvl w:val="1"/>
    </w:pPr>
    <w:rPr>
      <w:rFonts w:ascii="Times New Roman" w:hAnsi="Times New Roman" w:cs="Times New Roman"/>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D254C4"/>
    <w:rPr>
      <w:rFonts w:ascii="Times New Roman" w:hAnsi="Times New Roman" w:cs="Times New Roman"/>
      <w:b/>
      <w:bCs/>
      <w:sz w:val="36"/>
      <w:szCs w:val="36"/>
      <w:lang w:eastAsia="it-IT"/>
    </w:rPr>
  </w:style>
  <w:style w:type="paragraph" w:styleId="Intestazione">
    <w:name w:val="header"/>
    <w:basedOn w:val="Normale"/>
    <w:link w:val="IntestazioneCarattere"/>
    <w:uiPriority w:val="99"/>
    <w:rsid w:val="009164D6"/>
    <w:pPr>
      <w:tabs>
        <w:tab w:val="center" w:pos="4819"/>
        <w:tab w:val="right" w:pos="9638"/>
      </w:tabs>
    </w:pPr>
    <w:rPr>
      <w:rFonts w:ascii="Calibri" w:eastAsia="Calibri" w:hAnsi="Calibri" w:cs="Calibri"/>
      <w:b w:val="0"/>
      <w:bCs w:val="0"/>
      <w:sz w:val="22"/>
      <w:szCs w:val="22"/>
      <w:lang w:eastAsia="en-US"/>
    </w:rPr>
  </w:style>
  <w:style w:type="character" w:customStyle="1" w:styleId="IntestazioneCarattere">
    <w:name w:val="Intestazione Carattere"/>
    <w:basedOn w:val="Carpredefinitoparagrafo"/>
    <w:link w:val="Intestazione"/>
    <w:uiPriority w:val="99"/>
    <w:locked/>
    <w:rsid w:val="009164D6"/>
  </w:style>
  <w:style w:type="paragraph" w:styleId="Pidipagina">
    <w:name w:val="footer"/>
    <w:basedOn w:val="Normale"/>
    <w:link w:val="PidipaginaCarattere"/>
    <w:uiPriority w:val="99"/>
    <w:rsid w:val="009164D6"/>
    <w:pPr>
      <w:tabs>
        <w:tab w:val="center" w:pos="4819"/>
        <w:tab w:val="right" w:pos="9638"/>
      </w:tabs>
    </w:pPr>
    <w:rPr>
      <w:rFonts w:ascii="Calibri" w:eastAsia="Calibri" w:hAnsi="Calibri" w:cs="Calibri"/>
      <w:b w:val="0"/>
      <w:bCs w:val="0"/>
      <w:sz w:val="22"/>
      <w:szCs w:val="22"/>
      <w:lang w:eastAsia="en-US"/>
    </w:rPr>
  </w:style>
  <w:style w:type="character" w:customStyle="1" w:styleId="PidipaginaCarattere">
    <w:name w:val="Piè di pagina Carattere"/>
    <w:basedOn w:val="Carpredefinitoparagrafo"/>
    <w:link w:val="Pidipagina"/>
    <w:uiPriority w:val="99"/>
    <w:locked/>
    <w:rsid w:val="009164D6"/>
  </w:style>
  <w:style w:type="paragraph" w:styleId="Testofumetto">
    <w:name w:val="Balloon Text"/>
    <w:basedOn w:val="Normale"/>
    <w:link w:val="TestofumettoCarattere"/>
    <w:uiPriority w:val="99"/>
    <w:semiHidden/>
    <w:rsid w:val="009164D6"/>
    <w:rPr>
      <w:rFonts w:ascii="Tahoma" w:eastAsia="Calibri" w:hAnsi="Tahoma" w:cs="Tahoma"/>
      <w:b w:val="0"/>
      <w:bCs w:val="0"/>
      <w:sz w:val="16"/>
      <w:szCs w:val="16"/>
      <w:lang w:eastAsia="en-US"/>
    </w:rPr>
  </w:style>
  <w:style w:type="character" w:customStyle="1" w:styleId="TestofumettoCarattere">
    <w:name w:val="Testo fumetto Carattere"/>
    <w:basedOn w:val="Carpredefinitoparagrafo"/>
    <w:link w:val="Testofumetto"/>
    <w:uiPriority w:val="99"/>
    <w:semiHidden/>
    <w:locked/>
    <w:rsid w:val="009164D6"/>
    <w:rPr>
      <w:rFonts w:ascii="Tahoma" w:hAnsi="Tahoma" w:cs="Tahoma"/>
      <w:sz w:val="16"/>
      <w:szCs w:val="16"/>
    </w:rPr>
  </w:style>
  <w:style w:type="paragraph" w:styleId="Nessunaspaziatura">
    <w:name w:val="No Spacing"/>
    <w:link w:val="NessunaspaziaturaCarattere"/>
    <w:uiPriority w:val="99"/>
    <w:qFormat/>
    <w:rsid w:val="009E62C9"/>
    <w:rPr>
      <w:rFonts w:cs="Calibri"/>
      <w:lang w:eastAsia="en-US"/>
    </w:rPr>
  </w:style>
  <w:style w:type="paragraph" w:styleId="NormaleWeb">
    <w:name w:val="Normal (Web)"/>
    <w:basedOn w:val="Normale"/>
    <w:uiPriority w:val="99"/>
    <w:rsid w:val="009E62C9"/>
    <w:pPr>
      <w:spacing w:before="100" w:beforeAutospacing="1" w:after="100" w:afterAutospacing="1"/>
    </w:pPr>
    <w:rPr>
      <w:rFonts w:ascii="Times New Roman" w:hAnsi="Times New Roman" w:cs="Times New Roman"/>
      <w:b w:val="0"/>
      <w:bCs w:val="0"/>
    </w:rPr>
  </w:style>
  <w:style w:type="character" w:styleId="Enfasicorsivo">
    <w:name w:val="Emphasis"/>
    <w:basedOn w:val="Carpredefinitoparagrafo"/>
    <w:uiPriority w:val="99"/>
    <w:qFormat/>
    <w:rsid w:val="009E62C9"/>
    <w:rPr>
      <w:i/>
      <w:iCs/>
    </w:rPr>
  </w:style>
  <w:style w:type="character" w:customStyle="1" w:styleId="NessunaspaziaturaCarattere">
    <w:name w:val="Nessuna spaziatura Carattere"/>
    <w:basedOn w:val="Carpredefinitoparagrafo"/>
    <w:link w:val="Nessunaspaziatura"/>
    <w:uiPriority w:val="99"/>
    <w:locked/>
    <w:rsid w:val="009E62C9"/>
    <w:rPr>
      <w:sz w:val="22"/>
      <w:szCs w:val="22"/>
      <w:lang w:val="it-IT" w:eastAsia="en-US"/>
    </w:rPr>
  </w:style>
  <w:style w:type="character" w:styleId="Enfasigrassetto">
    <w:name w:val="Strong"/>
    <w:basedOn w:val="Carpredefinitoparagrafo"/>
    <w:uiPriority w:val="99"/>
    <w:qFormat/>
    <w:rsid w:val="009E62C9"/>
    <w:rPr>
      <w:b/>
      <w:bCs/>
    </w:rPr>
  </w:style>
  <w:style w:type="character" w:styleId="Collegamentoipertestuale">
    <w:name w:val="Hyperlink"/>
    <w:basedOn w:val="Carpredefinitoparagrafo"/>
    <w:uiPriority w:val="99"/>
    <w:rsid w:val="00DA6C9E"/>
    <w:rPr>
      <w:color w:val="0000FF"/>
      <w:u w:val="single"/>
    </w:rPr>
  </w:style>
  <w:style w:type="character" w:customStyle="1" w:styleId="apple-converted-space">
    <w:name w:val="apple-converted-space"/>
    <w:basedOn w:val="Carpredefinitoparagrafo"/>
    <w:uiPriority w:val="99"/>
    <w:rsid w:val="004374C4"/>
  </w:style>
  <w:style w:type="character" w:customStyle="1" w:styleId="style1">
    <w:name w:val="style_1"/>
    <w:basedOn w:val="Carpredefinitoparagrafo"/>
    <w:uiPriority w:val="99"/>
    <w:rsid w:val="001D0929"/>
  </w:style>
</w:styles>
</file>

<file path=word/webSettings.xml><?xml version="1.0" encoding="utf-8"?>
<w:webSettings xmlns:r="http://schemas.openxmlformats.org/officeDocument/2006/relationships" xmlns:w="http://schemas.openxmlformats.org/wordprocessingml/2006/main">
  <w:divs>
    <w:div w:id="370808571">
      <w:marLeft w:val="0"/>
      <w:marRight w:val="0"/>
      <w:marTop w:val="0"/>
      <w:marBottom w:val="0"/>
      <w:divBdr>
        <w:top w:val="none" w:sz="0" w:space="0" w:color="auto"/>
        <w:left w:val="none" w:sz="0" w:space="0" w:color="auto"/>
        <w:bottom w:val="none" w:sz="0" w:space="0" w:color="auto"/>
        <w:right w:val="none" w:sz="0" w:space="0" w:color="auto"/>
      </w:divBdr>
    </w:div>
    <w:div w:id="370808572">
      <w:marLeft w:val="0"/>
      <w:marRight w:val="0"/>
      <w:marTop w:val="0"/>
      <w:marBottom w:val="0"/>
      <w:divBdr>
        <w:top w:val="none" w:sz="0" w:space="0" w:color="auto"/>
        <w:left w:val="none" w:sz="0" w:space="0" w:color="auto"/>
        <w:bottom w:val="none" w:sz="0" w:space="0" w:color="auto"/>
        <w:right w:val="none" w:sz="0" w:space="0" w:color="auto"/>
      </w:divBdr>
    </w:div>
    <w:div w:id="370808573">
      <w:marLeft w:val="0"/>
      <w:marRight w:val="0"/>
      <w:marTop w:val="0"/>
      <w:marBottom w:val="0"/>
      <w:divBdr>
        <w:top w:val="none" w:sz="0" w:space="0" w:color="auto"/>
        <w:left w:val="none" w:sz="0" w:space="0" w:color="auto"/>
        <w:bottom w:val="none" w:sz="0" w:space="0" w:color="auto"/>
        <w:right w:val="none" w:sz="0" w:space="0" w:color="auto"/>
      </w:divBdr>
    </w:div>
    <w:div w:id="370808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16 novembre al 12 aprile 2015, al TaTÀ di Taranto</dc:title>
  <dc:creator>Tore</dc:creator>
  <cp:lastModifiedBy>Tore</cp:lastModifiedBy>
  <cp:revision>3</cp:revision>
  <cp:lastPrinted>2014-10-09T15:37:00Z</cp:lastPrinted>
  <dcterms:created xsi:type="dcterms:W3CDTF">2014-11-07T14:42:00Z</dcterms:created>
  <dcterms:modified xsi:type="dcterms:W3CDTF">2014-11-09T21:38:00Z</dcterms:modified>
</cp:coreProperties>
</file>